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2976" w:rsidRDefault="00BB2976" w:rsidP="00D74F4A">
      <w:pPr>
        <w:rPr>
          <w:rFonts w:ascii="宋体"/>
          <w:sz w:val="28"/>
          <w:szCs w:val="28"/>
        </w:rPr>
      </w:pPr>
      <w:r>
        <w:rPr>
          <w:rFonts w:ascii="宋体" w:hAnsi="宋体" w:hint="eastAsia"/>
          <w:sz w:val="28"/>
          <w:szCs w:val="28"/>
        </w:rPr>
        <w:t>附件</w:t>
      </w:r>
      <w:r>
        <w:rPr>
          <w:rFonts w:ascii="宋体" w:hAnsi="宋体"/>
          <w:sz w:val="28"/>
          <w:szCs w:val="28"/>
        </w:rPr>
        <w:t>1</w:t>
      </w:r>
      <w:r>
        <w:rPr>
          <w:rFonts w:ascii="宋体" w:hAnsi="宋体" w:hint="eastAsia"/>
          <w:sz w:val="28"/>
          <w:szCs w:val="28"/>
        </w:rPr>
        <w:t>：</w:t>
      </w:r>
    </w:p>
    <w:p w:rsidR="00BB2976" w:rsidRDefault="00BB2976" w:rsidP="00D74F4A">
      <w:pPr>
        <w:rPr>
          <w:rFonts w:ascii="宋体"/>
          <w:sz w:val="28"/>
          <w:szCs w:val="28"/>
        </w:rPr>
      </w:pPr>
      <w:r w:rsidRPr="007436EE">
        <w:rPr>
          <w:rFonts w:ascii="宋体" w:hAnsi="宋体" w:hint="eastAsia"/>
          <w:sz w:val="28"/>
          <w:szCs w:val="28"/>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6" o:title=""/>
          </v:shape>
          <o:OLEObject Type="Embed" ProgID="AcroExch.Document.7" ShapeID="_x0000_i1025" DrawAspect="Content" ObjectID="_1596700082" r:id="rId7"/>
        </w:object>
      </w:r>
    </w:p>
    <w:p w:rsidR="00BB2976" w:rsidRDefault="00BB2976" w:rsidP="00D74F4A">
      <w:pPr>
        <w:rPr>
          <w:rFonts w:ascii="宋体"/>
          <w:sz w:val="28"/>
          <w:szCs w:val="28"/>
        </w:rPr>
      </w:pPr>
      <w:r>
        <w:rPr>
          <w:rFonts w:ascii="宋体" w:hAnsi="宋体" w:hint="eastAsia"/>
          <w:sz w:val="28"/>
          <w:szCs w:val="28"/>
        </w:rPr>
        <w:t>附件</w:t>
      </w:r>
      <w:r>
        <w:rPr>
          <w:rFonts w:ascii="宋体" w:hAnsi="宋体"/>
          <w:sz w:val="28"/>
          <w:szCs w:val="28"/>
        </w:rPr>
        <w:t>2</w:t>
      </w:r>
      <w:r>
        <w:rPr>
          <w:rFonts w:ascii="宋体" w:hAnsi="宋体" w:hint="eastAsia"/>
          <w:sz w:val="28"/>
          <w:szCs w:val="28"/>
        </w:rPr>
        <w:t>：</w:t>
      </w:r>
    </w:p>
    <w:p w:rsidR="00BB2976" w:rsidRDefault="00BB2976" w:rsidP="00D74F4A">
      <w:pPr>
        <w:rPr>
          <w:rFonts w:ascii="宋体"/>
          <w:sz w:val="28"/>
          <w:szCs w:val="28"/>
        </w:rPr>
      </w:pPr>
      <w:r w:rsidRPr="007436EE">
        <w:rPr>
          <w:rFonts w:ascii="宋体" w:hAnsi="宋体" w:hint="eastAsia"/>
          <w:sz w:val="28"/>
          <w:szCs w:val="28"/>
        </w:rPr>
        <w:object w:dxaOrig="8925" w:dyaOrig="12630">
          <v:shape id="_x0000_i1026" type="#_x0000_t75" style="width:446.25pt;height:631.5pt" o:ole="">
            <v:imagedata r:id="rId8" o:title=""/>
          </v:shape>
          <o:OLEObject Type="Embed" ProgID="AcroExch.Document.7" ShapeID="_x0000_i1026" DrawAspect="Content" ObjectID="_1596700083" r:id="rId9"/>
        </w:object>
      </w:r>
    </w:p>
    <w:p w:rsidR="00BB2976" w:rsidRDefault="00BB2976" w:rsidP="00D74F4A">
      <w:pPr>
        <w:rPr>
          <w:rFonts w:ascii="宋体"/>
          <w:sz w:val="28"/>
          <w:szCs w:val="28"/>
        </w:rPr>
      </w:pPr>
      <w:r>
        <w:rPr>
          <w:rFonts w:ascii="宋体" w:hAnsi="宋体" w:hint="eastAsia"/>
          <w:sz w:val="28"/>
          <w:szCs w:val="28"/>
        </w:rPr>
        <w:t>附件</w:t>
      </w:r>
      <w:r>
        <w:rPr>
          <w:rFonts w:ascii="宋体" w:hAnsi="宋体"/>
          <w:sz w:val="28"/>
          <w:szCs w:val="28"/>
        </w:rPr>
        <w:t>3</w:t>
      </w:r>
      <w:r>
        <w:rPr>
          <w:rFonts w:ascii="宋体" w:hAnsi="宋体" w:hint="eastAsia"/>
          <w:sz w:val="28"/>
          <w:szCs w:val="28"/>
        </w:rPr>
        <w:t>：</w:t>
      </w:r>
    </w:p>
    <w:p w:rsidR="00BB2976" w:rsidRPr="00D74F4A" w:rsidRDefault="00BB2976" w:rsidP="00D74F4A">
      <w:pPr>
        <w:shd w:val="clear" w:color="auto" w:fill="FFFFFF"/>
        <w:spacing w:line="480" w:lineRule="atLeast"/>
        <w:jc w:val="center"/>
        <w:rPr>
          <w:rFonts w:ascii="微软雅黑" w:eastAsia="微软雅黑" w:hAnsi="微软雅黑" w:cs="宋体"/>
          <w:b/>
          <w:bCs/>
          <w:color w:val="4B4B4B"/>
          <w:kern w:val="0"/>
          <w:sz w:val="32"/>
          <w:szCs w:val="32"/>
        </w:rPr>
      </w:pPr>
      <w:r w:rsidRPr="00D74F4A">
        <w:rPr>
          <w:rFonts w:ascii="微软雅黑" w:eastAsia="微软雅黑" w:hAnsi="微软雅黑" w:cs="宋体" w:hint="eastAsia"/>
          <w:b/>
          <w:bCs/>
          <w:color w:val="4B4B4B"/>
          <w:kern w:val="0"/>
          <w:sz w:val="32"/>
          <w:szCs w:val="32"/>
        </w:rPr>
        <w:t>中华人民共和国教育部令第</w:t>
      </w:r>
      <w:r w:rsidRPr="00D74F4A">
        <w:rPr>
          <w:rFonts w:ascii="微软雅黑" w:eastAsia="微软雅黑" w:hAnsi="微软雅黑" w:cs="宋体"/>
          <w:b/>
          <w:bCs/>
          <w:color w:val="4B4B4B"/>
          <w:kern w:val="0"/>
          <w:sz w:val="32"/>
          <w:szCs w:val="32"/>
        </w:rPr>
        <w:t>34</w:t>
      </w:r>
      <w:r w:rsidRPr="00D74F4A">
        <w:rPr>
          <w:rFonts w:ascii="微软雅黑" w:eastAsia="微软雅黑" w:hAnsi="微软雅黑" w:cs="宋体" w:hint="eastAsia"/>
          <w:b/>
          <w:bCs/>
          <w:color w:val="4B4B4B"/>
          <w:kern w:val="0"/>
          <w:sz w:val="32"/>
          <w:szCs w:val="32"/>
        </w:rPr>
        <w:t>号</w:t>
      </w:r>
    </w:p>
    <w:p w:rsidR="00BB2976" w:rsidRPr="00AE3657" w:rsidRDefault="00BB2976" w:rsidP="00D74F4A">
      <w:pPr>
        <w:shd w:val="clear" w:color="auto" w:fill="FFFFFF"/>
        <w:spacing w:before="100" w:beforeAutospacing="1" w:after="100" w:afterAutospacing="1" w:line="480" w:lineRule="atLeast"/>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《学位论文作假行为处理办法》已经</w:t>
      </w:r>
      <w:r w:rsidRPr="00AE3657">
        <w:rPr>
          <w:rFonts w:ascii="微软雅黑" w:eastAsia="微软雅黑" w:hAnsi="微软雅黑" w:cs="宋体"/>
          <w:color w:val="4B4B4B"/>
          <w:kern w:val="0"/>
          <w:sz w:val="24"/>
          <w:szCs w:val="24"/>
        </w:rPr>
        <w:t>2012</w:t>
      </w:r>
      <w:r w:rsidRPr="00AE3657">
        <w:rPr>
          <w:rFonts w:ascii="微软雅黑" w:eastAsia="微软雅黑" w:hAnsi="微软雅黑" w:cs="宋体" w:hint="eastAsia"/>
          <w:color w:val="4B4B4B"/>
          <w:kern w:val="0"/>
          <w:sz w:val="24"/>
          <w:szCs w:val="24"/>
        </w:rPr>
        <w:t>年</w:t>
      </w:r>
      <w:r w:rsidRPr="00AE3657">
        <w:rPr>
          <w:rFonts w:ascii="微软雅黑" w:eastAsia="微软雅黑" w:hAnsi="微软雅黑" w:cs="宋体"/>
          <w:color w:val="4B4B4B"/>
          <w:kern w:val="0"/>
          <w:sz w:val="24"/>
          <w:szCs w:val="24"/>
        </w:rPr>
        <w:t>6</w:t>
      </w:r>
      <w:r w:rsidRPr="00AE3657">
        <w:rPr>
          <w:rFonts w:ascii="微软雅黑" w:eastAsia="微软雅黑" w:hAnsi="微软雅黑" w:cs="宋体" w:hint="eastAsia"/>
          <w:color w:val="4B4B4B"/>
          <w:kern w:val="0"/>
          <w:sz w:val="24"/>
          <w:szCs w:val="24"/>
        </w:rPr>
        <w:t>月</w:t>
      </w:r>
      <w:r w:rsidRPr="00AE3657">
        <w:rPr>
          <w:rFonts w:ascii="微软雅黑" w:eastAsia="微软雅黑" w:hAnsi="微软雅黑" w:cs="宋体"/>
          <w:color w:val="4B4B4B"/>
          <w:kern w:val="0"/>
          <w:sz w:val="24"/>
          <w:szCs w:val="24"/>
        </w:rPr>
        <w:t>12</w:t>
      </w:r>
      <w:r w:rsidRPr="00AE3657">
        <w:rPr>
          <w:rFonts w:ascii="微软雅黑" w:eastAsia="微软雅黑" w:hAnsi="微软雅黑" w:cs="宋体" w:hint="eastAsia"/>
          <w:color w:val="4B4B4B"/>
          <w:kern w:val="0"/>
          <w:sz w:val="24"/>
          <w:szCs w:val="24"/>
        </w:rPr>
        <w:t>日第</w:t>
      </w:r>
      <w:r w:rsidRPr="00AE3657">
        <w:rPr>
          <w:rFonts w:ascii="微软雅黑" w:eastAsia="微软雅黑" w:hAnsi="微软雅黑" w:cs="宋体"/>
          <w:color w:val="4B4B4B"/>
          <w:kern w:val="0"/>
          <w:sz w:val="24"/>
          <w:szCs w:val="24"/>
        </w:rPr>
        <w:t>22</w:t>
      </w:r>
      <w:r w:rsidRPr="00AE3657">
        <w:rPr>
          <w:rFonts w:ascii="微软雅黑" w:eastAsia="微软雅黑" w:hAnsi="微软雅黑" w:cs="宋体" w:hint="eastAsia"/>
          <w:color w:val="4B4B4B"/>
          <w:kern w:val="0"/>
          <w:sz w:val="24"/>
          <w:szCs w:val="24"/>
        </w:rPr>
        <w:t>次部长办公会议审议通过，并经国务院学位委员会同意，现予发布，自</w:t>
      </w:r>
      <w:r w:rsidRPr="00AE3657">
        <w:rPr>
          <w:rFonts w:ascii="微软雅黑" w:eastAsia="微软雅黑" w:hAnsi="微软雅黑" w:cs="宋体"/>
          <w:color w:val="4B4B4B"/>
          <w:kern w:val="0"/>
          <w:sz w:val="24"/>
          <w:szCs w:val="24"/>
        </w:rPr>
        <w:t>2013</w:t>
      </w:r>
      <w:r w:rsidRPr="00AE3657">
        <w:rPr>
          <w:rFonts w:ascii="微软雅黑" w:eastAsia="微软雅黑" w:hAnsi="微软雅黑" w:cs="宋体" w:hint="eastAsia"/>
          <w:color w:val="4B4B4B"/>
          <w:kern w:val="0"/>
          <w:sz w:val="24"/>
          <w:szCs w:val="24"/>
        </w:rPr>
        <w:t>年</w:t>
      </w:r>
      <w:r w:rsidRPr="00AE3657">
        <w:rPr>
          <w:rFonts w:ascii="微软雅黑" w:eastAsia="微软雅黑" w:hAnsi="微软雅黑" w:cs="宋体"/>
          <w:color w:val="4B4B4B"/>
          <w:kern w:val="0"/>
          <w:sz w:val="24"/>
          <w:szCs w:val="24"/>
        </w:rPr>
        <w:t>1</w:t>
      </w:r>
      <w:r w:rsidRPr="00AE3657">
        <w:rPr>
          <w:rFonts w:ascii="微软雅黑" w:eastAsia="微软雅黑" w:hAnsi="微软雅黑" w:cs="宋体" w:hint="eastAsia"/>
          <w:color w:val="4B4B4B"/>
          <w:kern w:val="0"/>
          <w:sz w:val="24"/>
          <w:szCs w:val="24"/>
        </w:rPr>
        <w:t>月</w:t>
      </w:r>
      <w:r w:rsidRPr="00AE3657">
        <w:rPr>
          <w:rFonts w:ascii="微软雅黑" w:eastAsia="微软雅黑" w:hAnsi="微软雅黑" w:cs="宋体"/>
          <w:color w:val="4B4B4B"/>
          <w:kern w:val="0"/>
          <w:sz w:val="24"/>
          <w:szCs w:val="24"/>
        </w:rPr>
        <w:t>1</w:t>
      </w:r>
      <w:r w:rsidRPr="00AE3657">
        <w:rPr>
          <w:rFonts w:ascii="微软雅黑" w:eastAsia="微软雅黑" w:hAnsi="微软雅黑" w:cs="宋体" w:hint="eastAsia"/>
          <w:color w:val="4B4B4B"/>
          <w:kern w:val="0"/>
          <w:sz w:val="24"/>
          <w:szCs w:val="24"/>
        </w:rPr>
        <w:t>日起施行。</w:t>
      </w:r>
    </w:p>
    <w:p w:rsidR="00BB2976" w:rsidRPr="00AE3657" w:rsidRDefault="00BB2976" w:rsidP="00D74F4A">
      <w:pPr>
        <w:shd w:val="clear" w:color="auto" w:fill="FFFFFF"/>
        <w:spacing w:before="100" w:beforeAutospacing="1" w:after="100" w:afterAutospacing="1" w:line="480" w:lineRule="atLeast"/>
        <w:jc w:val="righ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教育部部长</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袁贵仁</w:t>
      </w:r>
    </w:p>
    <w:p w:rsidR="00BB2976" w:rsidRPr="00AE3657" w:rsidRDefault="00BB2976" w:rsidP="00D74F4A">
      <w:pPr>
        <w:shd w:val="clear" w:color="auto" w:fill="FFFFFF"/>
        <w:spacing w:before="100" w:beforeAutospacing="1" w:after="100" w:afterAutospacing="1" w:line="480" w:lineRule="atLeast"/>
        <w:jc w:val="right"/>
        <w:rPr>
          <w:rFonts w:ascii="微软雅黑" w:eastAsia="微软雅黑" w:hAnsi="微软雅黑" w:cs="宋体"/>
          <w:color w:val="4B4B4B"/>
          <w:kern w:val="0"/>
          <w:sz w:val="24"/>
          <w:szCs w:val="24"/>
        </w:rPr>
      </w:pPr>
      <w:r w:rsidRPr="00AE3657">
        <w:rPr>
          <w:rFonts w:ascii="微软雅黑" w:eastAsia="微软雅黑" w:hAnsi="微软雅黑" w:cs="宋体"/>
          <w:color w:val="4B4B4B"/>
          <w:kern w:val="0"/>
          <w:sz w:val="24"/>
          <w:szCs w:val="24"/>
        </w:rPr>
        <w:t>2012</w:t>
      </w:r>
      <w:r w:rsidRPr="00AE3657">
        <w:rPr>
          <w:rFonts w:ascii="微软雅黑" w:eastAsia="微软雅黑" w:hAnsi="微软雅黑" w:cs="宋体" w:hint="eastAsia"/>
          <w:color w:val="4B4B4B"/>
          <w:kern w:val="0"/>
          <w:sz w:val="24"/>
          <w:szCs w:val="24"/>
        </w:rPr>
        <w:t>年</w:t>
      </w:r>
      <w:r w:rsidRPr="00AE3657">
        <w:rPr>
          <w:rFonts w:ascii="微软雅黑" w:eastAsia="微软雅黑" w:hAnsi="微软雅黑" w:cs="宋体"/>
          <w:color w:val="4B4B4B"/>
          <w:kern w:val="0"/>
          <w:sz w:val="24"/>
          <w:szCs w:val="24"/>
        </w:rPr>
        <w:t>11</w:t>
      </w:r>
      <w:r w:rsidRPr="00AE3657">
        <w:rPr>
          <w:rFonts w:ascii="微软雅黑" w:eastAsia="微软雅黑" w:hAnsi="微软雅黑" w:cs="宋体" w:hint="eastAsia"/>
          <w:color w:val="4B4B4B"/>
          <w:kern w:val="0"/>
          <w:sz w:val="24"/>
          <w:szCs w:val="24"/>
        </w:rPr>
        <w:t>月</w:t>
      </w:r>
      <w:r w:rsidRPr="00AE3657">
        <w:rPr>
          <w:rFonts w:ascii="微软雅黑" w:eastAsia="微软雅黑" w:hAnsi="微软雅黑" w:cs="宋体"/>
          <w:color w:val="4B4B4B"/>
          <w:kern w:val="0"/>
          <w:sz w:val="24"/>
          <w:szCs w:val="24"/>
        </w:rPr>
        <w:t>13</w:t>
      </w:r>
      <w:r w:rsidRPr="00AE3657">
        <w:rPr>
          <w:rFonts w:ascii="微软雅黑" w:eastAsia="微软雅黑" w:hAnsi="微软雅黑" w:cs="宋体" w:hint="eastAsia"/>
          <w:color w:val="4B4B4B"/>
          <w:kern w:val="0"/>
          <w:sz w:val="24"/>
          <w:szCs w:val="24"/>
        </w:rPr>
        <w:t>日</w:t>
      </w:r>
    </w:p>
    <w:p w:rsidR="00BB2976" w:rsidRPr="00D15929" w:rsidRDefault="00BB2976" w:rsidP="00D74F4A">
      <w:pPr>
        <w:shd w:val="clear" w:color="auto" w:fill="FFFFFF"/>
        <w:spacing w:before="100" w:beforeAutospacing="1" w:after="100" w:afterAutospacing="1" w:line="480" w:lineRule="atLeast"/>
        <w:jc w:val="center"/>
        <w:rPr>
          <w:rFonts w:ascii="微软雅黑" w:eastAsia="微软雅黑" w:hAnsi="微软雅黑" w:cs="宋体"/>
          <w:color w:val="4B4B4B"/>
          <w:kern w:val="0"/>
          <w:sz w:val="32"/>
          <w:szCs w:val="32"/>
        </w:rPr>
      </w:pPr>
      <w:r w:rsidRPr="00D15929">
        <w:rPr>
          <w:rFonts w:ascii="微软雅黑" w:eastAsia="微软雅黑" w:hAnsi="微软雅黑" w:cs="宋体" w:hint="eastAsia"/>
          <w:b/>
          <w:bCs/>
          <w:color w:val="4B4B4B"/>
          <w:kern w:val="0"/>
          <w:sz w:val="32"/>
          <w:szCs w:val="32"/>
        </w:rPr>
        <w:t>学位论文作假行为处理办法</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第一条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为规范学位论文管理，推进建立良好学风，提高人才培养质量，严肃处理学位论文作假行为，根据《中华人民共和国学位条例》、《中华人民共和国高等教育法》，制定本办法。</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第二条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向学位授予单位申请博士、硕士、学士学位所提交的博士学位论文、硕士学位论文和本科学生毕业论文（毕业设计或其他毕业实践环节）（统称为学位论文），出现本办法所列作假情形的，依照本办法的规定处理。</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第三条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本办法所称学位论文作假行为包括下列情形：</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（一）购买、出售学位论文或者组织学位论文买卖的；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（二）由他人代写、为他人代写学位论文或者组织学位论文代写的；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（三）剽窃他人作品和学术成果的；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（四）伪造数据的；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（五）有其他严重学位论文作假行为的。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第四条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学位申请人员应当恪守学术道德和学术规范，在指导教师指导下独立完成学位论文。</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第五条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指导教师应当对学位申请人员进行学术道德、学术规范教育，对其学位论文研究和撰写过程予以指导，对学位论文是否由其独立完成进行审查。</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第六条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学位授予单位应当加强学术诚信建设，健全学位论文审查制度，明确责任、规范程序，审核学位论文的真实性、原创性。</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第七条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申请人员的学位论文出现购买、由他人代写、剽窃或者伪造数据等作假情形的，学位授予单位可以取消其学位申请资格；已经获得学位的，学位授予单位可以依法撤销其学位，并注销学位证书。取消学位申请资格或者撤销学位的处理决定应当向社会公布。从做出处理决定之日起至少</w:t>
      </w:r>
      <w:r w:rsidRPr="00AE3657">
        <w:rPr>
          <w:rFonts w:ascii="微软雅黑" w:eastAsia="微软雅黑" w:hAnsi="微软雅黑" w:cs="宋体"/>
          <w:color w:val="4B4B4B"/>
          <w:kern w:val="0"/>
          <w:sz w:val="24"/>
          <w:szCs w:val="24"/>
        </w:rPr>
        <w:t>3</w:t>
      </w:r>
      <w:r w:rsidRPr="00AE3657">
        <w:rPr>
          <w:rFonts w:ascii="微软雅黑" w:eastAsia="微软雅黑" w:hAnsi="微软雅黑" w:cs="宋体" w:hint="eastAsia"/>
          <w:color w:val="4B4B4B"/>
          <w:kern w:val="0"/>
          <w:sz w:val="24"/>
          <w:szCs w:val="24"/>
        </w:rPr>
        <w:t>年内，各学位授予单位不得再接受其学位申请。</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前款规定的学位申请人员为在读学生的，其所在学校或者学位授予单位可以给予开除学籍处分；为在职人员的，学位授予单位除给予纪律处分外，还应当通报其所在单位。</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第八条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为他人代写学位论文、出售学位论文或者组织学位论文买卖、代写的人员，属于在读学生的，其所在学校或者学位授予单位可以给予开除学籍处分；属于学校或者学位授予单位的教师和其他工作人员的，其所在学校或者学位授予单位可以给予开除处分或者解除聘任合同。</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第九条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指导教师未履行学术道德和学术规范教育、论文指导和审查把关等职责，其指导的学位论文存在作假情形的，学位授予单位可以给予警告、记过处分；情节严重的，可以降低岗位等级直至给予开除处分或者解除聘任合同。</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授予单位应当将学位论文审查情况纳入对学院（系）等学生培养部门的年度考核内容。多次出现学位论文作假或者学位论文作假行为影响恶劣的，学位授予单位应当对该学院（系）等学生培养部门予以通报批评，并可以给予该学院（系）负责人相应的处分。</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第十一条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授予单位制度不健全、管理混乱，多次出现学位论文作假或者学位论文作假行为影响恶劣的，国务院学位委员会或者省、自治区、直辖市人民政府学位委员会可以暂停或者撤销其相应学科、专业授予学位的资格；国务院教育行政部门或者省、自治区、直辖市人民政府教育行政部门可以核减其招生计划；并由有关主管部门按照国家有关规定对负有直接管理责任的学位授予单位负责人进行问责。</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第十二条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发现学位论文有作假嫌疑的，学位授予单位应当确定学术委员会或者其他负有相应职责的机构，必要时可以委托专家组成的专门机构，对其进行调查认定。</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第十三条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对学位申请人员、指导教师及其他有关人员做出处理决定前，应当告知并听取当事人的陈述和申辩。</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当事人对处理决定不服的，可以依法提出申诉、申请行政复议或者提起行政诉讼。</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第十四条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社会中介组织、互联网站和个人，组织或者参与学位论文买卖、代写的，由有关主管机关依法查处。</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学位论文作假行为违反有关法律法规规定的，依照有关法律法规的规定追究法律责任。</w:t>
      </w:r>
    </w:p>
    <w:p w:rsidR="00BB2976" w:rsidRPr="00AE3657" w:rsidRDefault="00BB2976" w:rsidP="00D74F4A">
      <w:pPr>
        <w:shd w:val="clear" w:color="auto" w:fill="FFFFFF"/>
        <w:spacing w:line="300" w:lineRule="auto"/>
        <w:jc w:val="left"/>
        <w:rPr>
          <w:rFonts w:ascii="微软雅黑" w:eastAsia="微软雅黑" w:hAnsi="微软雅黑" w:cs="宋体"/>
          <w:color w:val="4B4B4B"/>
          <w:kern w:val="0"/>
          <w:sz w:val="24"/>
          <w:szCs w:val="24"/>
        </w:rPr>
      </w:pPr>
      <w:r w:rsidRPr="00AE3657">
        <w:rPr>
          <w:rFonts w:ascii="微软雅黑" w:eastAsia="微软雅黑" w:hAnsi="微软雅黑" w:cs="宋体" w:hint="eastAsia"/>
          <w:color w:val="4B4B4B"/>
          <w:kern w:val="0"/>
          <w:sz w:val="24"/>
          <w:szCs w:val="24"/>
        </w:rPr>
        <w:t xml:space="preserve">　　第十五条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学位授予单位应当依据本办法，制定、完善本单位的相关管理规定。</w:t>
      </w:r>
    </w:p>
    <w:p w:rsidR="00BB2976" w:rsidRPr="00981FCD" w:rsidRDefault="00BB2976" w:rsidP="00D74F4A">
      <w:pPr>
        <w:shd w:val="clear" w:color="auto" w:fill="FFFFFF"/>
        <w:spacing w:line="300" w:lineRule="auto"/>
        <w:jc w:val="left"/>
        <w:rPr>
          <w:rFonts w:ascii="宋体"/>
          <w:sz w:val="28"/>
          <w:szCs w:val="28"/>
        </w:rPr>
      </w:pPr>
      <w:r w:rsidRPr="00AE3657">
        <w:rPr>
          <w:rFonts w:ascii="微软雅黑" w:eastAsia="微软雅黑" w:hAnsi="微软雅黑" w:cs="宋体" w:hint="eastAsia"/>
          <w:color w:val="4B4B4B"/>
          <w:kern w:val="0"/>
          <w:sz w:val="24"/>
          <w:szCs w:val="24"/>
        </w:rPr>
        <w:t xml:space="preserve">　　第十六条</w:t>
      </w:r>
      <w:r w:rsidRPr="00AE3657">
        <w:rPr>
          <w:rFonts w:ascii="微软雅黑" w:eastAsia="微软雅黑" w:hAnsi="微软雅黑" w:cs="宋体"/>
          <w:color w:val="4B4B4B"/>
          <w:kern w:val="0"/>
          <w:sz w:val="24"/>
          <w:szCs w:val="24"/>
        </w:rPr>
        <w:t xml:space="preserve"> </w:t>
      </w:r>
      <w:r w:rsidRPr="00AE3657">
        <w:rPr>
          <w:rFonts w:ascii="微软雅黑" w:eastAsia="微软雅黑" w:hAnsi="微软雅黑" w:cs="宋体" w:hint="eastAsia"/>
          <w:color w:val="4B4B4B"/>
          <w:kern w:val="0"/>
          <w:sz w:val="24"/>
          <w:szCs w:val="24"/>
        </w:rPr>
        <w:t>本办法自</w:t>
      </w:r>
      <w:r w:rsidRPr="00AE3657">
        <w:rPr>
          <w:rFonts w:ascii="微软雅黑" w:eastAsia="微软雅黑" w:hAnsi="微软雅黑" w:cs="宋体"/>
          <w:color w:val="4B4B4B"/>
          <w:kern w:val="0"/>
          <w:sz w:val="24"/>
          <w:szCs w:val="24"/>
        </w:rPr>
        <w:t>2013</w:t>
      </w:r>
      <w:r w:rsidRPr="00AE3657">
        <w:rPr>
          <w:rFonts w:ascii="微软雅黑" w:eastAsia="微软雅黑" w:hAnsi="微软雅黑" w:cs="宋体" w:hint="eastAsia"/>
          <w:color w:val="4B4B4B"/>
          <w:kern w:val="0"/>
          <w:sz w:val="24"/>
          <w:szCs w:val="24"/>
        </w:rPr>
        <w:t>年</w:t>
      </w:r>
      <w:r w:rsidRPr="00AE3657">
        <w:rPr>
          <w:rFonts w:ascii="微软雅黑" w:eastAsia="微软雅黑" w:hAnsi="微软雅黑" w:cs="宋体"/>
          <w:color w:val="4B4B4B"/>
          <w:kern w:val="0"/>
          <w:sz w:val="24"/>
          <w:szCs w:val="24"/>
        </w:rPr>
        <w:t>1</w:t>
      </w:r>
      <w:r w:rsidRPr="00AE3657">
        <w:rPr>
          <w:rFonts w:ascii="微软雅黑" w:eastAsia="微软雅黑" w:hAnsi="微软雅黑" w:cs="宋体" w:hint="eastAsia"/>
          <w:color w:val="4B4B4B"/>
          <w:kern w:val="0"/>
          <w:sz w:val="24"/>
          <w:szCs w:val="24"/>
        </w:rPr>
        <w:t>月</w:t>
      </w:r>
      <w:r w:rsidRPr="00AE3657">
        <w:rPr>
          <w:rFonts w:ascii="微软雅黑" w:eastAsia="微软雅黑" w:hAnsi="微软雅黑" w:cs="宋体"/>
          <w:color w:val="4B4B4B"/>
          <w:kern w:val="0"/>
          <w:sz w:val="24"/>
          <w:szCs w:val="24"/>
        </w:rPr>
        <w:t>1</w:t>
      </w:r>
      <w:r w:rsidRPr="00AE3657">
        <w:rPr>
          <w:rFonts w:ascii="微软雅黑" w:eastAsia="微软雅黑" w:hAnsi="微软雅黑" w:cs="宋体" w:hint="eastAsia"/>
          <w:color w:val="4B4B4B"/>
          <w:kern w:val="0"/>
          <w:sz w:val="24"/>
          <w:szCs w:val="24"/>
        </w:rPr>
        <w:t>日起施行。</w:t>
      </w:r>
    </w:p>
    <w:sectPr w:rsidR="00BB2976" w:rsidRPr="00981FCD" w:rsidSect="00D74F4A">
      <w:pgSz w:w="11906" w:h="16838"/>
      <w:pgMar w:top="1361" w:right="1701" w:bottom="1361" w:left="1701"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2976" w:rsidRDefault="00BB2976" w:rsidP="00402D3F">
      <w:r>
        <w:separator/>
      </w:r>
    </w:p>
  </w:endnote>
  <w:endnote w:type="continuationSeparator" w:id="0">
    <w:p w:rsidR="00BB2976" w:rsidRDefault="00BB2976" w:rsidP="00402D3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2976" w:rsidRDefault="00BB2976" w:rsidP="00402D3F">
      <w:r>
        <w:separator/>
      </w:r>
    </w:p>
  </w:footnote>
  <w:footnote w:type="continuationSeparator" w:id="0">
    <w:p w:rsidR="00BB2976" w:rsidRDefault="00BB2976" w:rsidP="00402D3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64C01"/>
    <w:rsid w:val="0000761B"/>
    <w:rsid w:val="0001626B"/>
    <w:rsid w:val="00064DF4"/>
    <w:rsid w:val="000961C9"/>
    <w:rsid w:val="000A1402"/>
    <w:rsid w:val="000A37A2"/>
    <w:rsid w:val="000E32EF"/>
    <w:rsid w:val="000F141E"/>
    <w:rsid w:val="00133420"/>
    <w:rsid w:val="001415A6"/>
    <w:rsid w:val="00164C01"/>
    <w:rsid w:val="00180767"/>
    <w:rsid w:val="001D1F92"/>
    <w:rsid w:val="001D2D93"/>
    <w:rsid w:val="0028551A"/>
    <w:rsid w:val="002C72E0"/>
    <w:rsid w:val="003000E0"/>
    <w:rsid w:val="0030695D"/>
    <w:rsid w:val="003112EC"/>
    <w:rsid w:val="0032304D"/>
    <w:rsid w:val="00323E27"/>
    <w:rsid w:val="00370643"/>
    <w:rsid w:val="00372DED"/>
    <w:rsid w:val="003849B5"/>
    <w:rsid w:val="003C0813"/>
    <w:rsid w:val="003C55B7"/>
    <w:rsid w:val="003E2308"/>
    <w:rsid w:val="00402D3F"/>
    <w:rsid w:val="00483CB3"/>
    <w:rsid w:val="004879C9"/>
    <w:rsid w:val="004D0A7C"/>
    <w:rsid w:val="00517E87"/>
    <w:rsid w:val="0059101E"/>
    <w:rsid w:val="005951CF"/>
    <w:rsid w:val="005D528A"/>
    <w:rsid w:val="0060081C"/>
    <w:rsid w:val="00624446"/>
    <w:rsid w:val="0063395F"/>
    <w:rsid w:val="00673684"/>
    <w:rsid w:val="00685D5F"/>
    <w:rsid w:val="006E784F"/>
    <w:rsid w:val="007436EE"/>
    <w:rsid w:val="0078310A"/>
    <w:rsid w:val="007D2876"/>
    <w:rsid w:val="007D787B"/>
    <w:rsid w:val="007F5075"/>
    <w:rsid w:val="0081684B"/>
    <w:rsid w:val="00834E87"/>
    <w:rsid w:val="00836C6C"/>
    <w:rsid w:val="00841AED"/>
    <w:rsid w:val="008575F0"/>
    <w:rsid w:val="008726D1"/>
    <w:rsid w:val="008D572A"/>
    <w:rsid w:val="008E6E8E"/>
    <w:rsid w:val="008F2AB3"/>
    <w:rsid w:val="00903449"/>
    <w:rsid w:val="009200CE"/>
    <w:rsid w:val="009202BC"/>
    <w:rsid w:val="00930D12"/>
    <w:rsid w:val="00937F58"/>
    <w:rsid w:val="00975883"/>
    <w:rsid w:val="00981FCD"/>
    <w:rsid w:val="00985FE8"/>
    <w:rsid w:val="009A5ACA"/>
    <w:rsid w:val="009D0B74"/>
    <w:rsid w:val="00A26F56"/>
    <w:rsid w:val="00A34B32"/>
    <w:rsid w:val="00A407DD"/>
    <w:rsid w:val="00A55DC4"/>
    <w:rsid w:val="00A6546B"/>
    <w:rsid w:val="00AB65E2"/>
    <w:rsid w:val="00AC027B"/>
    <w:rsid w:val="00AC5695"/>
    <w:rsid w:val="00AE3657"/>
    <w:rsid w:val="00B369D4"/>
    <w:rsid w:val="00B62FD3"/>
    <w:rsid w:val="00B8066E"/>
    <w:rsid w:val="00BA6D94"/>
    <w:rsid w:val="00BB2976"/>
    <w:rsid w:val="00BB3726"/>
    <w:rsid w:val="00BD18AB"/>
    <w:rsid w:val="00BD27A1"/>
    <w:rsid w:val="00BF1CE4"/>
    <w:rsid w:val="00C178E4"/>
    <w:rsid w:val="00C3012F"/>
    <w:rsid w:val="00C3334C"/>
    <w:rsid w:val="00CA489D"/>
    <w:rsid w:val="00CC5183"/>
    <w:rsid w:val="00D15929"/>
    <w:rsid w:val="00D57B45"/>
    <w:rsid w:val="00D74F4A"/>
    <w:rsid w:val="00D7741F"/>
    <w:rsid w:val="00D844F3"/>
    <w:rsid w:val="00D868FC"/>
    <w:rsid w:val="00E70848"/>
    <w:rsid w:val="00E84151"/>
    <w:rsid w:val="00E85D9F"/>
    <w:rsid w:val="00EA2AFA"/>
    <w:rsid w:val="00F157E2"/>
    <w:rsid w:val="00F57A2C"/>
    <w:rsid w:val="00F8714C"/>
    <w:rsid w:val="00FA1410"/>
    <w:rsid w:val="00FB2DD3"/>
    <w:rsid w:val="00FC5A11"/>
    <w:rsid w:val="00FD2289"/>
    <w:rsid w:val="00FE0352"/>
    <w:rsid w:val="00FE1A91"/>
    <w:rsid w:val="00FF235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36EE"/>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9A5ACA"/>
    <w:rPr>
      <w:sz w:val="18"/>
      <w:szCs w:val="18"/>
    </w:rPr>
  </w:style>
  <w:style w:type="character" w:customStyle="1" w:styleId="BalloonTextChar">
    <w:name w:val="Balloon Text Char"/>
    <w:basedOn w:val="DefaultParagraphFont"/>
    <w:link w:val="BalloonText"/>
    <w:uiPriority w:val="99"/>
    <w:semiHidden/>
    <w:locked/>
    <w:rsid w:val="009A5ACA"/>
    <w:rPr>
      <w:rFonts w:cs="Times New Roman"/>
      <w:sz w:val="18"/>
      <w:szCs w:val="18"/>
    </w:rPr>
  </w:style>
  <w:style w:type="paragraph" w:styleId="Header">
    <w:name w:val="header"/>
    <w:basedOn w:val="Normal"/>
    <w:link w:val="HeaderChar"/>
    <w:uiPriority w:val="99"/>
    <w:rsid w:val="00402D3F"/>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402D3F"/>
    <w:rPr>
      <w:rFonts w:cs="Times New Roman"/>
      <w:sz w:val="18"/>
      <w:szCs w:val="18"/>
    </w:rPr>
  </w:style>
  <w:style w:type="paragraph" w:styleId="Footer">
    <w:name w:val="footer"/>
    <w:basedOn w:val="Normal"/>
    <w:link w:val="FooterChar"/>
    <w:uiPriority w:val="99"/>
    <w:rsid w:val="00402D3F"/>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402D3F"/>
    <w:rPr>
      <w:rFonts w:cs="Times New Roman"/>
      <w:sz w:val="18"/>
      <w:szCs w:val="18"/>
    </w:rPr>
  </w:style>
  <w:style w:type="paragraph" w:styleId="ListParagraph">
    <w:name w:val="List Paragraph"/>
    <w:basedOn w:val="Normal"/>
    <w:uiPriority w:val="99"/>
    <w:qFormat/>
    <w:rsid w:val="00B369D4"/>
    <w:pPr>
      <w:ind w:firstLineChars="200" w:firstLine="420"/>
    </w:pPr>
  </w:style>
  <w:style w:type="character" w:styleId="Hyperlink">
    <w:name w:val="Hyperlink"/>
    <w:basedOn w:val="DefaultParagraphFont"/>
    <w:uiPriority w:val="99"/>
    <w:rsid w:val="00323E27"/>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372879442">
      <w:marLeft w:val="0"/>
      <w:marRight w:val="0"/>
      <w:marTop w:val="0"/>
      <w:marBottom w:val="0"/>
      <w:divBdr>
        <w:top w:val="none" w:sz="0" w:space="0" w:color="auto"/>
        <w:left w:val="none" w:sz="0" w:space="0" w:color="auto"/>
        <w:bottom w:val="none" w:sz="0" w:space="0" w:color="auto"/>
        <w:right w:val="none" w:sz="0" w:space="0" w:color="auto"/>
      </w:divBdr>
    </w:div>
    <w:div w:id="1372879446">
      <w:marLeft w:val="0"/>
      <w:marRight w:val="0"/>
      <w:marTop w:val="0"/>
      <w:marBottom w:val="0"/>
      <w:divBdr>
        <w:top w:val="none" w:sz="0" w:space="0" w:color="auto"/>
        <w:left w:val="none" w:sz="0" w:space="0" w:color="auto"/>
        <w:bottom w:val="none" w:sz="0" w:space="0" w:color="auto"/>
        <w:right w:val="none" w:sz="0" w:space="0" w:color="auto"/>
      </w:divBdr>
      <w:divsChild>
        <w:div w:id="1372879443">
          <w:marLeft w:val="0"/>
          <w:marRight w:val="0"/>
          <w:marTop w:val="0"/>
          <w:marBottom w:val="0"/>
          <w:divBdr>
            <w:top w:val="none" w:sz="0" w:space="0" w:color="auto"/>
            <w:left w:val="none" w:sz="0" w:space="0" w:color="auto"/>
            <w:bottom w:val="none" w:sz="0" w:space="0" w:color="auto"/>
            <w:right w:val="none" w:sz="0" w:space="0" w:color="auto"/>
          </w:divBdr>
          <w:divsChild>
            <w:div w:id="1372879438">
              <w:marLeft w:val="0"/>
              <w:marRight w:val="0"/>
              <w:marTop w:val="0"/>
              <w:marBottom w:val="0"/>
              <w:divBdr>
                <w:top w:val="single" w:sz="6" w:space="31" w:color="BCBCBC"/>
                <w:left w:val="single" w:sz="6" w:space="31" w:color="BCBCBC"/>
                <w:bottom w:val="single" w:sz="6" w:space="15" w:color="BCBCBC"/>
                <w:right w:val="single" w:sz="6" w:space="31" w:color="BCBCBC"/>
              </w:divBdr>
              <w:divsChild>
                <w:div w:id="1372879448">
                  <w:marLeft w:val="0"/>
                  <w:marRight w:val="0"/>
                  <w:marTop w:val="0"/>
                  <w:marBottom w:val="0"/>
                  <w:divBdr>
                    <w:top w:val="none" w:sz="0" w:space="0" w:color="auto"/>
                    <w:left w:val="none" w:sz="0" w:space="0" w:color="auto"/>
                    <w:bottom w:val="none" w:sz="0" w:space="0" w:color="auto"/>
                    <w:right w:val="none" w:sz="0" w:space="0" w:color="auto"/>
                  </w:divBdr>
                  <w:divsChild>
                    <w:div w:id="1372879444">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372879451">
      <w:marLeft w:val="0"/>
      <w:marRight w:val="0"/>
      <w:marTop w:val="0"/>
      <w:marBottom w:val="0"/>
      <w:divBdr>
        <w:top w:val="none" w:sz="0" w:space="0" w:color="auto"/>
        <w:left w:val="none" w:sz="0" w:space="0" w:color="auto"/>
        <w:bottom w:val="none" w:sz="0" w:space="0" w:color="auto"/>
        <w:right w:val="none" w:sz="0" w:space="0" w:color="auto"/>
      </w:divBdr>
    </w:div>
    <w:div w:id="1372879452">
      <w:marLeft w:val="0"/>
      <w:marRight w:val="0"/>
      <w:marTop w:val="0"/>
      <w:marBottom w:val="0"/>
      <w:divBdr>
        <w:top w:val="none" w:sz="0" w:space="0" w:color="auto"/>
        <w:left w:val="none" w:sz="0" w:space="0" w:color="auto"/>
        <w:bottom w:val="none" w:sz="0" w:space="0" w:color="auto"/>
        <w:right w:val="none" w:sz="0" w:space="0" w:color="auto"/>
      </w:divBdr>
      <w:divsChild>
        <w:div w:id="1372879450">
          <w:marLeft w:val="0"/>
          <w:marRight w:val="0"/>
          <w:marTop w:val="0"/>
          <w:marBottom w:val="0"/>
          <w:divBdr>
            <w:top w:val="none" w:sz="0" w:space="0" w:color="auto"/>
            <w:left w:val="none" w:sz="0" w:space="0" w:color="auto"/>
            <w:bottom w:val="none" w:sz="0" w:space="0" w:color="auto"/>
            <w:right w:val="none" w:sz="0" w:space="0" w:color="auto"/>
          </w:divBdr>
          <w:divsChild>
            <w:div w:id="1372879455">
              <w:marLeft w:val="0"/>
              <w:marRight w:val="0"/>
              <w:marTop w:val="0"/>
              <w:marBottom w:val="0"/>
              <w:divBdr>
                <w:top w:val="none" w:sz="0" w:space="0" w:color="auto"/>
                <w:left w:val="none" w:sz="0" w:space="0" w:color="auto"/>
                <w:bottom w:val="none" w:sz="0" w:space="0" w:color="auto"/>
                <w:right w:val="none" w:sz="0" w:space="0" w:color="auto"/>
              </w:divBdr>
            </w:div>
          </w:divsChild>
        </w:div>
        <w:div w:id="1372879453">
          <w:marLeft w:val="0"/>
          <w:marRight w:val="0"/>
          <w:marTop w:val="0"/>
          <w:marBottom w:val="0"/>
          <w:divBdr>
            <w:top w:val="none" w:sz="0" w:space="0" w:color="auto"/>
            <w:left w:val="none" w:sz="0" w:space="0" w:color="auto"/>
            <w:bottom w:val="none" w:sz="0" w:space="0" w:color="auto"/>
            <w:right w:val="none" w:sz="0" w:space="0" w:color="auto"/>
          </w:divBdr>
        </w:div>
      </w:divsChild>
    </w:div>
    <w:div w:id="1372879454">
      <w:marLeft w:val="0"/>
      <w:marRight w:val="0"/>
      <w:marTop w:val="0"/>
      <w:marBottom w:val="0"/>
      <w:divBdr>
        <w:top w:val="none" w:sz="0" w:space="0" w:color="auto"/>
        <w:left w:val="none" w:sz="0" w:space="0" w:color="auto"/>
        <w:bottom w:val="none" w:sz="0" w:space="0" w:color="auto"/>
        <w:right w:val="none" w:sz="0" w:space="0" w:color="auto"/>
      </w:divBdr>
      <w:divsChild>
        <w:div w:id="1372879445">
          <w:marLeft w:val="0"/>
          <w:marRight w:val="0"/>
          <w:marTop w:val="100"/>
          <w:marBottom w:val="100"/>
          <w:divBdr>
            <w:top w:val="none" w:sz="0" w:space="0" w:color="auto"/>
            <w:left w:val="none" w:sz="0" w:space="0" w:color="auto"/>
            <w:bottom w:val="none" w:sz="0" w:space="0" w:color="auto"/>
            <w:right w:val="none" w:sz="0" w:space="0" w:color="auto"/>
          </w:divBdr>
          <w:divsChild>
            <w:div w:id="1372879449">
              <w:marLeft w:val="0"/>
              <w:marRight w:val="0"/>
              <w:marTop w:val="0"/>
              <w:marBottom w:val="0"/>
              <w:divBdr>
                <w:top w:val="none" w:sz="0" w:space="0" w:color="auto"/>
                <w:left w:val="none" w:sz="0" w:space="0" w:color="auto"/>
                <w:bottom w:val="none" w:sz="0" w:space="0" w:color="auto"/>
                <w:right w:val="none" w:sz="0" w:space="0" w:color="auto"/>
              </w:divBdr>
              <w:divsChild>
                <w:div w:id="1372879440">
                  <w:marLeft w:val="150"/>
                  <w:marRight w:val="0"/>
                  <w:marTop w:val="0"/>
                  <w:marBottom w:val="0"/>
                  <w:divBdr>
                    <w:top w:val="none" w:sz="0" w:space="0" w:color="auto"/>
                    <w:left w:val="none" w:sz="0" w:space="0" w:color="auto"/>
                    <w:bottom w:val="none" w:sz="0" w:space="0" w:color="auto"/>
                    <w:right w:val="none" w:sz="0" w:space="0" w:color="auto"/>
                  </w:divBdr>
                  <w:divsChild>
                    <w:div w:id="1372879447">
                      <w:marLeft w:val="0"/>
                      <w:marRight w:val="0"/>
                      <w:marTop w:val="0"/>
                      <w:marBottom w:val="0"/>
                      <w:divBdr>
                        <w:top w:val="none" w:sz="0" w:space="0" w:color="auto"/>
                        <w:left w:val="none" w:sz="0" w:space="0" w:color="auto"/>
                        <w:bottom w:val="none" w:sz="0" w:space="0" w:color="auto"/>
                        <w:right w:val="none" w:sz="0" w:space="0" w:color="auto"/>
                      </w:divBdr>
                      <w:divsChild>
                        <w:div w:id="1372879441">
                          <w:marLeft w:val="0"/>
                          <w:marRight w:val="0"/>
                          <w:marTop w:val="0"/>
                          <w:marBottom w:val="0"/>
                          <w:divBdr>
                            <w:top w:val="none" w:sz="0" w:space="0" w:color="auto"/>
                            <w:left w:val="none" w:sz="0" w:space="0" w:color="auto"/>
                            <w:bottom w:val="none" w:sz="0" w:space="0" w:color="auto"/>
                            <w:right w:val="none" w:sz="0" w:space="0" w:color="auto"/>
                          </w:divBdr>
                          <w:divsChild>
                            <w:div w:id="1372879439">
                              <w:marLeft w:val="0"/>
                              <w:marRight w:val="0"/>
                              <w:marTop w:val="0"/>
                              <w:marBottom w:val="0"/>
                              <w:divBdr>
                                <w:top w:val="none" w:sz="0" w:space="0" w:color="auto"/>
                                <w:left w:val="none" w:sz="0" w:space="0" w:color="auto"/>
                                <w:bottom w:val="none" w:sz="0" w:space="0" w:color="auto"/>
                                <w:right w:val="none" w:sz="0" w:space="0" w:color="auto"/>
                              </w:divBdr>
                              <w:divsChild>
                                <w:div w:id="137287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webSettings" Target="webSettings.xml"/><Relationship Id="rId7" Type="http://schemas.openxmlformats.org/officeDocument/2006/relationships/oleObject" Target="embeddings/oleObject1.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11</TotalTime>
  <Pages>5</Pages>
  <Words>267</Words>
  <Characters>1525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徐明</dc:creator>
  <cp:keywords/>
  <dc:description/>
  <cp:lastModifiedBy>User</cp:lastModifiedBy>
  <cp:revision>10</cp:revision>
  <dcterms:created xsi:type="dcterms:W3CDTF">2018-08-18T03:34:00Z</dcterms:created>
  <dcterms:modified xsi:type="dcterms:W3CDTF">2018-08-25T03:02:00Z</dcterms:modified>
</cp:coreProperties>
</file>